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宿舍部分家具具体参数</w:t>
      </w:r>
    </w:p>
    <w:bookmarkEnd w:id="0"/>
    <w:tbl>
      <w:tblPr>
        <w:tblStyle w:val="3"/>
        <w:tblW w:w="156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973"/>
        <w:gridCol w:w="479"/>
        <w:gridCol w:w="8586"/>
        <w:gridCol w:w="4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物品 名称</w:t>
            </w:r>
          </w:p>
        </w:tc>
        <w:tc>
          <w:tcPr>
            <w:tcW w:w="10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技术参数（单位：mm）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0" w:hRule="atLeast"/>
          <w:jc w:val="center"/>
        </w:trPr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床具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</w:t>
            </w: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2套</w:t>
            </w:r>
          </w:p>
        </w:tc>
        <w:tc>
          <w:tcPr>
            <w:tcW w:w="8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上下床，整体规格：4600×900×2200mm（包含蚊帐杆高度3300mm）。                                    A、用材：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★1、床立柱： 65*65*1.2mm优质异形钢管，整个为一体，不允许几根钢管后期切割、焊接、拼接等成型。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★2、床前横梁：115*50*1.2mm优质P形钢管，整个为一体，不允许几根钢管后期切割、焊接、拼接等成型。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★3、床后横梁：115*50*1.2mm优质方形钢管，整个为一体，不允许几根钢管后期切割、焊接、拼接等成型。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4、上、下短横梁：30*50*1.2mm优质方形钢管，整个为一体，不允许几根钢管后期切割、焊接、拼接等成型。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5、床恒：25*25*1.2mm优质方管（五根）U型卡连接；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6、床护栏：床前护栏：采用25*25*1.2mm钢管，内嵌18mm实木多层板，透气孔规格240×30×18mm，要求透气孔采用PP材质一次成型，自带圆弧角；表面光滑、平整；护栏长度不小于1850mm，高度不低于300mm；喷绘床褥最高警示线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7、爬梯立柱：25*25*1.2mm方形钢管;整个为一体，不允许几根钢管后期切割、焊接、拼接等成型。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8、床板：采用≥15mm杉木，缝隙不超过8mm,床板托4根35*25mm硬杂木；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、蚊帐架：直径19*1.2mm圆形钢管；两边的蚊帐架焊死，更加牢固。各钢件经除油，除锈，磷化，酸洗等工序，经防锈、钝化处理，高频焊接，焊接表面波纹均匀一致，无脱焊、虚焊、焊穿等现象，贴角焊缝厚度≥3mm，所有焊缝全部是满焊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、鞋架：采用25*25*1.2mm方管和直径19*1.2mm圆形钢管焊接而成；生产工艺要求：钢管焊接表面要求波纹均匀，焊接处无夹渣、气孔、焊瘤、焊接头咬边和飞溅，并保证无脱焊、虚焊、焊穿等现象，所有金属作脱脂、除锈、酸洗、磷化、干燥等防锈工序处理，无气泡、无裂缝、表面光洁、静电喷塑、烘干处理、高温固化，表面无脱色现象，铁床焊接接头处理必须精细、光滑、牢固，床立柱与横梁，横梁与床桓采用卡扣连接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11、立柱下戴防水外包脚套。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1017270</wp:posOffset>
                  </wp:positionV>
                  <wp:extent cx="2857500" cy="2256790"/>
                  <wp:effectExtent l="0" t="0" r="0" b="10160"/>
                  <wp:wrapNone/>
                  <wp:docPr id="1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256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  <w:jc w:val="center"/>
        </w:trPr>
        <w:tc>
          <w:tcPr>
            <w:tcW w:w="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楼梯柜</w:t>
            </w: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1个</w:t>
            </w:r>
          </w:p>
        </w:tc>
        <w:tc>
          <w:tcPr>
            <w:tcW w:w="8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规格：600×800×1400mm。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★1、基材：采用优质三聚氰胺饰面多层板，环保检测应符合要求：按照“1立方米气候箱法”测定游离甲醛释放量均低于0.06mg/m³；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★2、门板规格：600*310*18mm采用优质三聚氰胺饰面多层板,拉手采用注塑封边一次成型。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3、封边：采用优质PVC封边条，经环保热熔胶高温胶全自动封边，避免少量游离甲醛释出；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4、厚度：板材采用18mm厚板；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5、柜体：内部存储空间，内嵌18mm厚背板，最上方的面板需伸长紧贴墙壁；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6、爬梯踏步板：规格为：600*220*20mm；采用花纹板钢板，踏板前端为圆弧形设计,要求前端向下包裹，保护脚掌。带防滑花纹。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7、五金：优质锁片、DTC滑轨、内嵌式拉手；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8、柜体底部安装优质pp防水软塑料脚垫。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9、颜色：由用户选定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床头护栏</w:t>
            </w: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6个</w:t>
            </w:r>
          </w:p>
        </w:tc>
        <w:tc>
          <w:tcPr>
            <w:tcW w:w="8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材质为中空吹塑HDPE，规格： 宽度770*中间高度345mm（两边的高度为308mm）弧形，采用全新环保高强度高密度聚乙烯板制作。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24130</wp:posOffset>
                  </wp:positionH>
                  <wp:positionV relativeFrom="paragraph">
                    <wp:posOffset>92710</wp:posOffset>
                  </wp:positionV>
                  <wp:extent cx="2886710" cy="1365885"/>
                  <wp:effectExtent l="0" t="0" r="8890" b="5715"/>
                  <wp:wrapNone/>
                  <wp:docPr id="3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710" cy="136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床护栏(含卡塑)</w:t>
            </w: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2个</w:t>
            </w:r>
          </w:p>
        </w:tc>
        <w:tc>
          <w:tcPr>
            <w:tcW w:w="8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采用25*25*1.2mm钢管，内嵌18mm实木多层板，透气孔规格240×30×18mm，要求透气孔采用PP材质四周一体成型卡塑封边，自带圆弧角；表面光滑、平整；护栏长度不小于1850mm，高度不低于300mm。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  <w:jc w:val="center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四人铁皮衣柜</w:t>
            </w:r>
          </w:p>
        </w:tc>
        <w:tc>
          <w:tcPr>
            <w:tcW w:w="10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1、规格:宽 900mm*深400mm*高 1850mm，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★2、材质:采用≧0.8mm 厚国标低碳冷轧钢板，钢板硬度、附着力、耐腐蚀度高。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3、整体设计:门板有气孔，标签框、门内有不锈钢挂衣杆。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4、颜色:颜色为常规灰白色。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5、扣手锁具:拉手与锁具采用一体式，为一次ABS成型扣手，优质挂锁锁具。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6.1冲压折叠工艺:数控冲床冲出折边角和把手位，数控折弯机折出内折边和外折边，保证无锐利边角,柜门背面增加纵向加强筋，柜子顶部内侧增k加横向加强筋。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6.2焊接工艺:高频焊接，各钢件经除锈等工序，经防锈处理，外层采用聚脂环氧粉末喷塑，焊接表面波纹均匀，焊接处无夹渣、气孔、焊瘤、焊丝头咬边飞溅，并保证无脱焊、虚焊及焊穿等现象。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6.3喷涂要求:环氧树脂，静电喷塑&lt;工艺，喷塑涂层要求外观明亮，外露部位无烘焦、起泡等缺陷，无异味。                                      6.4稳定性、强度符合 3325-20174《金属家具通用技术条件》的要求。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203200</wp:posOffset>
                  </wp:positionH>
                  <wp:positionV relativeFrom="paragraph">
                    <wp:posOffset>111760</wp:posOffset>
                  </wp:positionV>
                  <wp:extent cx="1772285" cy="2071370"/>
                  <wp:effectExtent l="0" t="0" r="18415" b="5080"/>
                  <wp:wrapNone/>
                  <wp:docPr id="2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2285" cy="207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zNjlkNjRjZDVlMTNjYjgxNWE0NzgzNDYzZjlkYzgifQ=="/>
  </w:docVars>
  <w:rsids>
    <w:rsidRoot w:val="040D40A4"/>
    <w:rsid w:val="040D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2024-06-23T10:41:00Z</dcterms:created>
  <dc:creator>深邃之银</dc:creator>
  <cp:lastModifiedBy>深邃之银</cp:lastModifiedBy>
  <dcterms:modified xsi:type="dcterms:W3CDTF">2024-06-23T10:43:41Z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3A94ADB97F244346AD463E6C4E876CD9_11</vt:lpwstr>
  </property>
</Properties>
</file>